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C742" w14:textId="77777777" w:rsidR="00F11D6A" w:rsidRDefault="00F11D6A" w:rsidP="00F11D6A">
      <w:pPr>
        <w:pStyle w:val="heading"/>
        <w:shd w:val="clear" w:color="auto" w:fill="FFFFFF"/>
        <w:spacing w:before="0" w:beforeAutospacing="0" w:after="0" w:afterAutospacing="0"/>
        <w:textAlignment w:val="baseline"/>
        <w:rPr>
          <w:rFonts w:ascii="Open Sans" w:hAnsi="Open Sans" w:cs="Open Sans"/>
          <w:color w:val="333333"/>
          <w:sz w:val="30"/>
          <w:szCs w:val="30"/>
        </w:rPr>
      </w:pPr>
      <w:r>
        <w:rPr>
          <w:rStyle w:val="Strong"/>
          <w:rFonts w:ascii="Open Sans" w:hAnsi="Open Sans" w:cs="Open Sans"/>
          <w:color w:val="333333"/>
          <w:sz w:val="30"/>
          <w:szCs w:val="30"/>
          <w:bdr w:val="none" w:sz="0" w:space="0" w:color="auto" w:frame="1"/>
        </w:rPr>
        <w:t>Log Economy</w:t>
      </w:r>
    </w:p>
    <w:p w14:paraId="53B73060"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This feature ensures that ‘interesting’ values are logged while keeping the log files as small as possible. The logic is as follows, for each meter:</w:t>
      </w:r>
    </w:p>
    <w:p w14:paraId="35C7C764"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Is the value now polled ‘very different’ to the one that was last logged?</w:t>
      </w:r>
    </w:p>
    <w:p w14:paraId="4C390C1D"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If not, store the value, but don’t log it</w:t>
      </w:r>
    </w:p>
    <w:p w14:paraId="439284A2"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 xml:space="preserve">If it is, log the previously stored value (which </w:t>
      </w:r>
      <w:proofErr w:type="gramStart"/>
      <w:r>
        <w:rPr>
          <w:rFonts w:ascii="Open Sans" w:hAnsi="Open Sans" w:cs="Open Sans"/>
          <w:color w:val="333333"/>
          <w:sz w:val="30"/>
          <w:szCs w:val="30"/>
        </w:rPr>
        <w:t>by definition is</w:t>
      </w:r>
      <w:proofErr w:type="gramEnd"/>
      <w:r>
        <w:rPr>
          <w:rFonts w:ascii="Open Sans" w:hAnsi="Open Sans" w:cs="Open Sans"/>
          <w:color w:val="333333"/>
          <w:sz w:val="30"/>
          <w:szCs w:val="30"/>
        </w:rPr>
        <w:t xml:space="preserve"> not ‘very different’ from the one before that) and the value now polled. The exact point at which things changed is thus captured.</w:t>
      </w:r>
    </w:p>
    <w:p w14:paraId="66F71B5B"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In this way periods where all readings are stable are not logged but all the readings required for diagnosis when things become unsteady are.</w:t>
      </w:r>
    </w:p>
    <w:p w14:paraId="30E17077"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The user chooses what constitutes ‘very different’ in a factor called ‘Log Economy’ on the Config Change screen. This is the change (%) in any meter value that will cause values to be logged. The default is zero which will log all values. 10% is recommended to try initially, but the best value will depend on the steadiness of the user’s flows.</w:t>
      </w:r>
    </w:p>
    <w:p w14:paraId="53A4491D"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Note that all meters must obey the ‘not very different’ rule, otherwise the whole polling round is logged</w:t>
      </w:r>
    </w:p>
    <w:p w14:paraId="6095CD1A"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 xml:space="preserve">The pictures below show Log Economy in action. The image top left shows the values plotted during logging (all values). The image top right is from the corresponding log file. The Log Economy was set to 10%, so if neither meter was more than 10% from </w:t>
      </w:r>
      <w:proofErr w:type="spellStart"/>
      <w:proofErr w:type="gramStart"/>
      <w:r>
        <w:rPr>
          <w:rFonts w:ascii="Open Sans" w:hAnsi="Open Sans" w:cs="Open Sans"/>
          <w:color w:val="333333"/>
          <w:sz w:val="30"/>
          <w:szCs w:val="30"/>
        </w:rPr>
        <w:t>it’s</w:t>
      </w:r>
      <w:proofErr w:type="spellEnd"/>
      <w:proofErr w:type="gramEnd"/>
      <w:r>
        <w:rPr>
          <w:rFonts w:ascii="Open Sans" w:hAnsi="Open Sans" w:cs="Open Sans"/>
          <w:color w:val="333333"/>
          <w:sz w:val="30"/>
          <w:szCs w:val="30"/>
        </w:rPr>
        <w:t xml:space="preserve"> previous value, the polling round was not logged. If either was more than 10% the previous points and the current points were logged.</w:t>
      </w:r>
    </w:p>
    <w:p w14:paraId="6DEA4A0A" w14:textId="77777777"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color w:val="333333"/>
          <w:sz w:val="30"/>
          <w:szCs w:val="30"/>
        </w:rPr>
        <w:t xml:space="preserve">The picture bottom right uses lines rather than </w:t>
      </w:r>
      <w:proofErr w:type="gramStart"/>
      <w:r>
        <w:rPr>
          <w:rFonts w:ascii="Open Sans" w:hAnsi="Open Sans" w:cs="Open Sans"/>
          <w:color w:val="333333"/>
          <w:sz w:val="30"/>
          <w:szCs w:val="30"/>
        </w:rPr>
        <w:t>dots, and</w:t>
      </w:r>
      <w:proofErr w:type="gramEnd"/>
      <w:r>
        <w:rPr>
          <w:rFonts w:ascii="Open Sans" w:hAnsi="Open Sans" w:cs="Open Sans"/>
          <w:color w:val="333333"/>
          <w:sz w:val="30"/>
          <w:szCs w:val="30"/>
        </w:rPr>
        <w:t xml:space="preserve"> gives a better visual impression.</w:t>
      </w:r>
    </w:p>
    <w:p w14:paraId="50275B8A" w14:textId="77448AAD" w:rsidR="00F11D6A" w:rsidRDefault="00F11D6A" w:rsidP="00F11D6A">
      <w:pPr>
        <w:pStyle w:val="text"/>
        <w:shd w:val="clear" w:color="auto" w:fill="FFFFFF"/>
        <w:spacing w:before="0" w:beforeAutospacing="0" w:after="0" w:afterAutospacing="0"/>
        <w:textAlignment w:val="baseline"/>
        <w:rPr>
          <w:rFonts w:ascii="Open Sans" w:hAnsi="Open Sans" w:cs="Open Sans"/>
          <w:color w:val="333333"/>
          <w:sz w:val="30"/>
          <w:szCs w:val="30"/>
        </w:rPr>
      </w:pPr>
      <w:r>
        <w:rPr>
          <w:rFonts w:ascii="Open Sans" w:hAnsi="Open Sans" w:cs="Open Sans"/>
          <w:noProof/>
          <w:color w:val="333333"/>
          <w:sz w:val="30"/>
          <w:szCs w:val="30"/>
        </w:rPr>
        <w:lastRenderedPageBreak/>
        <w:drawing>
          <wp:inline distT="0" distB="0" distL="0" distR="0" wp14:anchorId="506D6EBE" wp14:editId="78192244">
            <wp:extent cx="5229225" cy="4933950"/>
            <wp:effectExtent l="0" t="0" r="9525" b="0"/>
            <wp:docPr id="3" name="Picture 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9225" cy="4933950"/>
                    </a:xfrm>
                    <a:prstGeom prst="rect">
                      <a:avLst/>
                    </a:prstGeom>
                    <a:noFill/>
                    <a:ln>
                      <a:noFill/>
                    </a:ln>
                  </pic:spPr>
                </pic:pic>
              </a:graphicData>
            </a:graphic>
          </wp:inline>
        </w:drawing>
      </w:r>
      <w:r>
        <w:rPr>
          <w:rFonts w:ascii="Open Sans" w:hAnsi="Open Sans" w:cs="Open Sans"/>
          <w:noProof/>
          <w:color w:val="333333"/>
          <w:sz w:val="30"/>
          <w:szCs w:val="30"/>
        </w:rPr>
        <w:lastRenderedPageBreak/>
        <w:drawing>
          <wp:inline distT="0" distB="0" distL="0" distR="0" wp14:anchorId="113E5AC6" wp14:editId="45AC483C">
            <wp:extent cx="5229225" cy="4953000"/>
            <wp:effectExtent l="0" t="0" r="9525" b="0"/>
            <wp:docPr id="2" name="Picture 2"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endar&#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225" cy="4953000"/>
                    </a:xfrm>
                    <a:prstGeom prst="rect">
                      <a:avLst/>
                    </a:prstGeom>
                    <a:noFill/>
                    <a:ln>
                      <a:noFill/>
                    </a:ln>
                  </pic:spPr>
                </pic:pic>
              </a:graphicData>
            </a:graphic>
          </wp:inline>
        </w:drawing>
      </w:r>
      <w:r>
        <w:rPr>
          <w:rFonts w:ascii="Open Sans" w:hAnsi="Open Sans" w:cs="Open Sans"/>
          <w:noProof/>
          <w:color w:val="333333"/>
          <w:sz w:val="30"/>
          <w:szCs w:val="30"/>
        </w:rPr>
        <w:lastRenderedPageBreak/>
        <w:drawing>
          <wp:inline distT="0" distB="0" distL="0" distR="0" wp14:anchorId="202D190D" wp14:editId="751DED9D">
            <wp:extent cx="5229225" cy="4933950"/>
            <wp:effectExtent l="0" t="0" r="9525"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9225" cy="4933950"/>
                    </a:xfrm>
                    <a:prstGeom prst="rect">
                      <a:avLst/>
                    </a:prstGeom>
                    <a:noFill/>
                    <a:ln>
                      <a:noFill/>
                    </a:ln>
                  </pic:spPr>
                </pic:pic>
              </a:graphicData>
            </a:graphic>
          </wp:inline>
        </w:drawing>
      </w:r>
    </w:p>
    <w:p w14:paraId="11FBF8C9" w14:textId="77777777" w:rsidR="008A13A8" w:rsidRDefault="00F11D6A"/>
    <w:sectPr w:rsidR="008A13A8" w:rsidSect="00F11D6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6A"/>
    <w:rsid w:val="006C6818"/>
    <w:rsid w:val="00A7083B"/>
    <w:rsid w:val="00F11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B691"/>
  <w15:chartTrackingRefBased/>
  <w15:docId w15:val="{5F0447F8-5CA0-4465-978E-72E0B83B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F11D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1D6A"/>
    <w:rPr>
      <w:b/>
      <w:bCs/>
    </w:rPr>
  </w:style>
  <w:style w:type="paragraph" w:customStyle="1" w:styleId="text">
    <w:name w:val="text"/>
    <w:basedOn w:val="Normal"/>
    <w:rsid w:val="00F11D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Gray</dc:creator>
  <cp:keywords/>
  <dc:description/>
  <cp:lastModifiedBy>Colin Gray</cp:lastModifiedBy>
  <cp:revision>1</cp:revision>
  <dcterms:created xsi:type="dcterms:W3CDTF">2022-05-25T10:29:00Z</dcterms:created>
  <dcterms:modified xsi:type="dcterms:W3CDTF">2022-05-25T10:31:00Z</dcterms:modified>
</cp:coreProperties>
</file>